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5F" w:rsidRDefault="00696CBA" w:rsidP="00AE595F">
      <w:pPr>
        <w:shd w:val="clear" w:color="auto" w:fill="FFFFFF"/>
        <w:jc w:val="center"/>
        <w:outlineLvl w:val="1"/>
        <w:rPr>
          <w:rFonts w:ascii="Roboto Slab" w:eastAsia="Times New Roman" w:hAnsi="Roboto Slab" w:cs="Helvetica"/>
          <w:sz w:val="37"/>
          <w:szCs w:val="37"/>
          <w:lang w:eastAsia="ru-RU"/>
        </w:rPr>
      </w:pPr>
      <w:r w:rsidRPr="00AE595F">
        <w:rPr>
          <w:rFonts w:ascii="Roboto Slab" w:eastAsia="Times New Roman" w:hAnsi="Roboto Slab" w:cs="Helvetica"/>
          <w:sz w:val="37"/>
          <w:szCs w:val="37"/>
          <w:lang w:eastAsia="ru-RU"/>
        </w:rPr>
        <w:t xml:space="preserve">Информация </w:t>
      </w:r>
      <w:r w:rsidR="00AE595F">
        <w:rPr>
          <w:rFonts w:ascii="Roboto Slab" w:eastAsia="Times New Roman" w:hAnsi="Roboto Slab" w:cs="Helvetica"/>
          <w:sz w:val="37"/>
          <w:szCs w:val="37"/>
          <w:lang w:eastAsia="ru-RU"/>
        </w:rPr>
        <w:t>для работодателей</w:t>
      </w:r>
    </w:p>
    <w:p w:rsidR="00696CBA" w:rsidRPr="00AE595F" w:rsidRDefault="00696CBA" w:rsidP="00AE595F">
      <w:pPr>
        <w:shd w:val="clear" w:color="auto" w:fill="FFFFFF"/>
        <w:jc w:val="center"/>
        <w:outlineLvl w:val="1"/>
        <w:rPr>
          <w:rFonts w:ascii="Roboto Slab" w:eastAsia="Times New Roman" w:hAnsi="Roboto Slab" w:cs="Helvetica"/>
          <w:sz w:val="37"/>
          <w:szCs w:val="37"/>
          <w:lang w:eastAsia="ru-RU"/>
        </w:rPr>
      </w:pPr>
      <w:r w:rsidRPr="00AE595F">
        <w:rPr>
          <w:rFonts w:ascii="Roboto Slab" w:eastAsia="Times New Roman" w:hAnsi="Roboto Slab" w:cs="Helvetica"/>
          <w:sz w:val="37"/>
          <w:szCs w:val="37"/>
          <w:lang w:eastAsia="ru-RU"/>
        </w:rPr>
        <w:t>о проведении оперативного мониторинга</w:t>
      </w:r>
    </w:p>
    <w:p w:rsidR="00D334A3" w:rsidRDefault="00D334A3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17" w:rsidRDefault="00696CBA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оперативного мониторинга занятости работников организаций, принят приказ Минтруда России от 26 января 2022 г. № 24, утверждающий перечень </w:t>
      </w:r>
      <w:r w:rsidR="0072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представляем</w:t>
      </w:r>
      <w:r w:rsidR="007205A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работодателями и</w:t>
      </w:r>
      <w:r w:rsidR="0072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предпринимателями:</w:t>
      </w:r>
    </w:p>
    <w:p w:rsidR="009E5A17" w:rsidRDefault="00696CBA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9E5A17" w:rsidRDefault="00696CBA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введении режима неполного рабочего дня (смены) и (или) неполной </w:t>
      </w:r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недели, а также приостановке производства;</w:t>
      </w:r>
    </w:p>
    <w:p w:rsidR="0014428E" w:rsidRDefault="0014428E" w:rsidP="001442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>-о численности работников, находящихся на временной дистанционной (удаленной) работе в связи с введением ограничительных мероприятий (карантина);</w:t>
      </w:r>
    </w:p>
    <w:p w:rsidR="00D334A3" w:rsidRDefault="00696CBA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применении в отношении работодателя процедур о несостоятельности</w:t>
      </w:r>
      <w:r w:rsidR="005D6AD1"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(банкротстве)</w:t>
      </w:r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5A2" w:rsidRDefault="007205A2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40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для осуществления деятельности по профессиональной реабилитации и содействию занятости инвалидов;</w:t>
      </w:r>
    </w:p>
    <w:p w:rsidR="009E5A17" w:rsidRPr="009E5A17" w:rsidRDefault="009E5A17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</w:t>
      </w:r>
      <w:r w:rsidR="0014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созданных или выделенных рабочих местах </w:t>
      </w:r>
      <w:proofErr w:type="gramStart"/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инвалидов в соответствии с установленной квотой для приема на работу</w:t>
      </w:r>
      <w:proofErr w:type="gramEnd"/>
      <w:r w:rsidRPr="009E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9E5A17" w:rsidRPr="009E5A17" w:rsidRDefault="009E5A17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4A3" w:rsidRDefault="00696CBA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Указанную информацию </w:t>
      </w:r>
      <w:r w:rsidR="00D334A3"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</w:t>
      </w: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размещать на единой цифровой платформе «Работа в России» (ЕЦП) </w:t>
      </w:r>
      <w:hyperlink r:id="rId4" w:history="1">
        <w:r w:rsidR="00D334A3" w:rsidRPr="004C6C9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https://trudvsem.ru</w:t>
        </w:r>
      </w:hyperlink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4A3" w:rsidRDefault="00696CBA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 среднесписочной численностью работников 25 человек и  более;</w:t>
      </w:r>
    </w:p>
    <w:p w:rsidR="00D334A3" w:rsidRDefault="00696CBA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-органы государственной власти Российской Федерации;</w:t>
      </w:r>
    </w:p>
    <w:p w:rsidR="00D334A3" w:rsidRDefault="00696CBA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-органы государственной власти субъектов Российской Федерации;</w:t>
      </w:r>
    </w:p>
    <w:p w:rsidR="00D334A3" w:rsidRDefault="00696CBA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-органы местного самоуправления;</w:t>
      </w:r>
    </w:p>
    <w:p w:rsidR="00D334A3" w:rsidRDefault="00696CBA" w:rsidP="009E5A1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-государственные и муниципальные учреждения </w:t>
      </w:r>
      <w:r w:rsidR="00AE595F"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4C1B"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D33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1B"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33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унитарные</w:t>
      </w:r>
      <w:r w:rsidR="00AE595F"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0C8" w:rsidRDefault="00696CBA" w:rsidP="003C40C8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-юридические лица, в уставном капитале которых имеется доля участия </w:t>
      </w:r>
      <w:r w:rsidR="003C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C8" w:rsidRDefault="00696CBA" w:rsidP="003C40C8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субъекта Российской Федерации или </w:t>
      </w:r>
    </w:p>
    <w:p w:rsidR="00CC0289" w:rsidRPr="00AE595F" w:rsidRDefault="00696CBA" w:rsidP="003C40C8">
      <w:pPr>
        <w:ind w:firstLine="567"/>
        <w:jc w:val="left"/>
        <w:rPr>
          <w:sz w:val="18"/>
          <w:szCs w:val="18"/>
          <w:shd w:val="clear" w:color="auto" w:fill="FFFFFF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0289" w:rsidRPr="00AE595F" w:rsidRDefault="00CC0289" w:rsidP="00AE595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5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Остальные категории работодателей смогут направлять сведения прежними способами: на бумажном носителе или по электронной почте.</w:t>
      </w:r>
    </w:p>
    <w:p w:rsidR="00CC0289" w:rsidRPr="00AE595F" w:rsidRDefault="00CC0289" w:rsidP="00AE595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C2" w:rsidRPr="00AE595F" w:rsidRDefault="00696CBA" w:rsidP="00AE595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</w:t>
      </w:r>
      <w:r w:rsidR="00DC3BF5"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получить</w:t>
      </w:r>
      <w:r w:rsidR="00DC3BF5"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C2" w:rsidRP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3CC2" w:rsidRPr="00AE595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 занятости населения по адресу: Пионерский проезд, дом 6,  телефон 75-37-41.</w:t>
      </w:r>
    </w:p>
    <w:p w:rsidR="00CC0289" w:rsidRPr="00AE595F" w:rsidRDefault="00CC0289" w:rsidP="001A6D45">
      <w:pPr>
        <w:shd w:val="clear" w:color="auto" w:fill="FFFFFF"/>
        <w:jc w:val="left"/>
        <w:outlineLvl w:val="1"/>
        <w:rPr>
          <w:rFonts w:ascii="Roboto Slab" w:eastAsia="Times New Roman" w:hAnsi="Roboto Slab" w:cs="Times New Roman"/>
          <w:sz w:val="37"/>
          <w:szCs w:val="37"/>
          <w:lang w:eastAsia="ru-RU"/>
        </w:rPr>
      </w:pPr>
    </w:p>
    <w:sectPr w:rsidR="00CC0289" w:rsidRPr="00AE595F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96CBA"/>
    <w:rsid w:val="00086EF7"/>
    <w:rsid w:val="000B11C4"/>
    <w:rsid w:val="0014082F"/>
    <w:rsid w:val="0014428E"/>
    <w:rsid w:val="001A6D45"/>
    <w:rsid w:val="0028058C"/>
    <w:rsid w:val="003C40C8"/>
    <w:rsid w:val="003F4235"/>
    <w:rsid w:val="00473757"/>
    <w:rsid w:val="005D6AD1"/>
    <w:rsid w:val="00696CBA"/>
    <w:rsid w:val="006B0B4D"/>
    <w:rsid w:val="006B1C35"/>
    <w:rsid w:val="007205A2"/>
    <w:rsid w:val="00725B56"/>
    <w:rsid w:val="00743CC2"/>
    <w:rsid w:val="009E5A17"/>
    <w:rsid w:val="00AE595F"/>
    <w:rsid w:val="00CC0289"/>
    <w:rsid w:val="00D25C1F"/>
    <w:rsid w:val="00D334A3"/>
    <w:rsid w:val="00DC3BF5"/>
    <w:rsid w:val="00E1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696CB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6C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696CBA"/>
  </w:style>
  <w:style w:type="paragraph" w:customStyle="1" w:styleId="lead">
    <w:name w:val="lead"/>
    <w:basedOn w:val="a"/>
    <w:rsid w:val="00696C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945">
          <w:marLeft w:val="0"/>
          <w:marRight w:val="0"/>
          <w:marTop w:val="52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261">
          <w:marLeft w:val="0"/>
          <w:marRight w:val="209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039">
          <w:marLeft w:val="0"/>
          <w:marRight w:val="0"/>
          <w:marTop w:val="52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917">
          <w:marLeft w:val="0"/>
          <w:marRight w:val="209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5</cp:revision>
  <cp:lastPrinted>2022-02-09T08:29:00Z</cp:lastPrinted>
  <dcterms:created xsi:type="dcterms:W3CDTF">2022-02-09T03:04:00Z</dcterms:created>
  <dcterms:modified xsi:type="dcterms:W3CDTF">2022-02-10T09:14:00Z</dcterms:modified>
</cp:coreProperties>
</file>